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096A34" w:rsidP="00096A3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2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04"/>
        <w:gridCol w:w="1177"/>
        <w:gridCol w:w="1467"/>
        <w:gridCol w:w="1252"/>
        <w:gridCol w:w="1217"/>
        <w:gridCol w:w="1477"/>
        <w:gridCol w:w="2180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96A34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096A34" w:rsidP="00160E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Rodzaj wykonywanych robót (boisko sportowe o nawierzchni z trawy </w:t>
            </w:r>
            <w:r w:rsidR="00160E54">
              <w:rPr>
                <w:rFonts w:ascii="Arial" w:hAnsi="Arial" w:cs="Arial"/>
                <w:sz w:val="18"/>
                <w:szCs w:val="18"/>
              </w:rPr>
              <w:t>syntetycznej o pow. min 6</w:t>
            </w:r>
            <w:r>
              <w:rPr>
                <w:rFonts w:ascii="Arial" w:hAnsi="Arial" w:cs="Arial"/>
                <w:sz w:val="18"/>
                <w:szCs w:val="18"/>
              </w:rPr>
              <w:t xml:space="preserve">000 m², </w:t>
            </w:r>
            <w:r w:rsidR="00160E54">
              <w:rPr>
                <w:rFonts w:ascii="Arial" w:hAnsi="Arial" w:cs="Arial"/>
                <w:sz w:val="18"/>
                <w:szCs w:val="18"/>
              </w:rPr>
              <w:t>o nawierzchni poliuretanowej o pow. min 2500 m²)</w:t>
            </w:r>
          </w:p>
        </w:tc>
      </w:tr>
      <w:tr w:rsidR="00096A34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096A34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D6CA5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 xml:space="preserve">-co najmniej </w:t>
      </w:r>
      <w:r w:rsidR="00160E54">
        <w:rPr>
          <w:rFonts w:ascii="Arial" w:hAnsi="Arial" w:cs="Arial"/>
          <w:sz w:val="20"/>
          <w:szCs w:val="20"/>
        </w:rPr>
        <w:t>jeden obiekt sportowy o nawierzchni z trawy syntetycznej o powierzchni minimum 6000m²</w:t>
      </w:r>
    </w:p>
    <w:p w:rsid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 najmniej dwa obiekty sportowe o nawierzchni poliuretanowej o powierzchni minimum 2500m²</w:t>
      </w:r>
      <w:r w:rsidR="001D6CA5" w:rsidRPr="006D4E75">
        <w:rPr>
          <w:rFonts w:ascii="Arial" w:hAnsi="Arial" w:cs="Arial"/>
          <w:sz w:val="20"/>
          <w:szCs w:val="20"/>
        </w:rPr>
        <w:t xml:space="preserve"> </w:t>
      </w:r>
    </w:p>
    <w:p w:rsidR="00160E54" w:rsidRP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36F4B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9C5A62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3</cp:revision>
  <cp:lastPrinted>2016-07-21T13:24:00Z</cp:lastPrinted>
  <dcterms:created xsi:type="dcterms:W3CDTF">2016-08-17T08:13:00Z</dcterms:created>
  <dcterms:modified xsi:type="dcterms:W3CDTF">2016-08-17T08:19:00Z</dcterms:modified>
</cp:coreProperties>
</file>